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83" w:rsidRPr="00231104" w:rsidRDefault="004123FB" w:rsidP="00231104">
      <w:pPr>
        <w:widowControl w:val="0"/>
        <w:tabs>
          <w:tab w:val="right" w:pos="9900"/>
        </w:tabs>
        <w:suppressAutoHyphens/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Lesson </w:t>
      </w:r>
      <w:r w:rsidR="0069076B">
        <w:rPr>
          <w:rFonts w:ascii="Arial Narrow" w:hAnsi="Arial Narrow" w:cs="Times New Roman"/>
          <w:b/>
          <w:bCs/>
          <w:color w:val="000000"/>
          <w:sz w:val="24"/>
          <w:szCs w:val="24"/>
        </w:rPr>
        <w:t>27</w:t>
      </w:r>
      <w:r w:rsidR="003F7565" w:rsidRPr="00231104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</w:t>
      </w:r>
      <w:r w:rsidR="00121E03">
        <w:rPr>
          <w:rFonts w:ascii="Arial Narrow" w:hAnsi="Arial Narrow" w:cs="Times New Roman"/>
          <w:b/>
          <w:bCs/>
          <w:color w:val="000000"/>
          <w:sz w:val="24"/>
          <w:szCs w:val="24"/>
        </w:rPr>
        <w:t>–</w:t>
      </w:r>
      <w:r w:rsidR="003F7565" w:rsidRPr="00231104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</w:t>
      </w:r>
      <w:r w:rsidR="0069076B">
        <w:rPr>
          <w:rFonts w:ascii="Arial Narrow" w:hAnsi="Arial Narrow" w:cs="Times New Roman"/>
          <w:b/>
          <w:bCs/>
          <w:color w:val="000000"/>
          <w:sz w:val="24"/>
          <w:szCs w:val="24"/>
        </w:rPr>
        <w:t>Communications and Collaboration</w:t>
      </w:r>
      <w:r w:rsidR="00231104" w:rsidRPr="00231104">
        <w:rPr>
          <w:rFonts w:ascii="Arial Narrow" w:hAnsi="Arial Narrow" w:cs="Times New Roman"/>
          <w:b/>
          <w:bCs/>
          <w:color w:val="000000"/>
          <w:sz w:val="24"/>
          <w:szCs w:val="24"/>
        </w:rPr>
        <w:tab/>
        <w:t>Research and Share</w:t>
      </w:r>
      <w:r w:rsidR="00696F95" w:rsidRPr="00231104">
        <w:rPr>
          <w:rFonts w:ascii="Arial Narrow" w:hAnsi="Arial Narrow" w:cs="Times New Roman"/>
          <w:b/>
          <w:bCs/>
          <w:color w:val="000000"/>
          <w:sz w:val="24"/>
          <w:szCs w:val="24"/>
        </w:rPr>
        <w:tab/>
      </w:r>
    </w:p>
    <w:p w:rsidR="00190E83" w:rsidRPr="000F6EBB" w:rsidRDefault="00190E8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0"/>
          <w:szCs w:val="20"/>
        </w:rPr>
      </w:pP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440"/>
        <w:gridCol w:w="8792"/>
      </w:tblGrid>
      <w:tr w:rsidR="00231104" w:rsidRPr="00231104" w:rsidTr="003F648B">
        <w:trPr>
          <w:trHeight w:val="665"/>
        </w:trPr>
        <w:tc>
          <w:tcPr>
            <w:tcW w:w="1440" w:type="dxa"/>
            <w:shd w:val="clear" w:color="auto" w:fill="000000" w:themeFill="text1"/>
            <w:vAlign w:val="center"/>
          </w:tcPr>
          <w:p w:rsidR="00231104" w:rsidRPr="00231104" w:rsidRDefault="00231104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</w:pPr>
            <w:r w:rsidRPr="00231104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>Work Stations</w:t>
            </w:r>
          </w:p>
        </w:tc>
        <w:tc>
          <w:tcPr>
            <w:tcW w:w="8792" w:type="dxa"/>
            <w:shd w:val="clear" w:color="auto" w:fill="000000" w:themeFill="text1"/>
            <w:vAlign w:val="center"/>
          </w:tcPr>
          <w:p w:rsidR="00231104" w:rsidRPr="00231104" w:rsidRDefault="0036690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>Research your answers. Report</w:t>
            </w:r>
            <w:r w:rsidR="00231104" w:rsidRPr="00231104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 to the class</w:t>
            </w:r>
            <w:r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. </w:t>
            </w:r>
            <w:r w:rsidR="00F572F8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>Use the Presentation and your computer.</w:t>
            </w:r>
            <w:r w:rsidR="00095357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br/>
            </w:r>
            <w:r w:rsidR="00F572F8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Write in the space provided. </w:t>
            </w:r>
            <w:r w:rsidR="00095357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>You can also write on the back of this paper.</w:t>
            </w:r>
          </w:p>
        </w:tc>
      </w:tr>
      <w:tr w:rsidR="00231104" w:rsidTr="003F648B">
        <w:trPr>
          <w:trHeight w:val="936"/>
        </w:trPr>
        <w:tc>
          <w:tcPr>
            <w:tcW w:w="1440" w:type="dxa"/>
            <w:vAlign w:val="center"/>
          </w:tcPr>
          <w:p w:rsidR="00231104" w:rsidRPr="00231104" w:rsidRDefault="00231104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 w:rsidRPr="00231104"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1 and 2</w:t>
            </w:r>
          </w:p>
        </w:tc>
        <w:tc>
          <w:tcPr>
            <w:tcW w:w="8792" w:type="dxa"/>
          </w:tcPr>
          <w:p w:rsidR="007F375B" w:rsidRPr="00662D22" w:rsidRDefault="00E755AA" w:rsidP="00662D22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What is “teleconferencing”? </w:t>
            </w:r>
            <w:r w:rsidR="00987E49">
              <w:rPr>
                <w:rFonts w:ascii="Arial Narrow" w:hAnsi="Arial Narrow" w:cs="Times New Roman"/>
                <w:color w:val="00000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How is it used in business and at home? </w:t>
            </w:r>
            <w:r w:rsidR="00987E49">
              <w:rPr>
                <w:rFonts w:ascii="Arial Narrow" w:hAnsi="Arial Narrow" w:cs="Times New Roman"/>
                <w:color w:val="00000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>What is RSS?  (p. 5</w:t>
            </w:r>
            <w:r w:rsidR="00A01528">
              <w:rPr>
                <w:rFonts w:ascii="Arial Narrow" w:hAnsi="Arial Narrow" w:cs="Times New Roman"/>
                <w:color w:val="000000"/>
                <w:szCs w:val="20"/>
              </w:rPr>
              <w:t>, 22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>)</w:t>
            </w:r>
          </w:p>
          <w:p w:rsidR="00231104" w:rsidRPr="0036690D" w:rsidRDefault="00231104" w:rsidP="003E7B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3F648B">
        <w:trPr>
          <w:trHeight w:val="936"/>
        </w:trPr>
        <w:tc>
          <w:tcPr>
            <w:tcW w:w="1440" w:type="dxa"/>
            <w:vAlign w:val="center"/>
          </w:tcPr>
          <w:p w:rsidR="00231104" w:rsidRPr="00231104" w:rsidRDefault="00231104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3 and 4</w:t>
            </w:r>
          </w:p>
        </w:tc>
        <w:tc>
          <w:tcPr>
            <w:tcW w:w="8792" w:type="dxa"/>
          </w:tcPr>
          <w:p w:rsidR="007C7CA0" w:rsidRPr="00662D22" w:rsidRDefault="00143A00" w:rsidP="007C7CA0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What are advantages offered by electronic communication? </w:t>
            </w:r>
            <w:r w:rsidR="007C7CA0" w:rsidRPr="002F0C42">
              <w:rPr>
                <w:rFonts w:ascii="Arial Narrow" w:hAnsi="Arial Narrow" w:cs="Times New Roman"/>
                <w:color w:val="000000"/>
                <w:szCs w:val="20"/>
              </w:rPr>
              <w:t xml:space="preserve"> </w:t>
            </w:r>
            <w:r w:rsidR="007C7CA0">
              <w:rPr>
                <w:rFonts w:ascii="Arial Narrow" w:hAnsi="Arial Narrow" w:cs="Times New Roman"/>
                <w:color w:val="000000"/>
                <w:szCs w:val="20"/>
              </w:rPr>
              <w:t xml:space="preserve">(p. 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>6, 7</w:t>
            </w:r>
            <w:r w:rsidR="006D2772">
              <w:rPr>
                <w:rFonts w:ascii="Arial Narrow" w:hAnsi="Arial Narrow" w:cs="Times New Roman"/>
                <w:color w:val="000000"/>
                <w:szCs w:val="20"/>
              </w:rPr>
              <w:t>, 23</w:t>
            </w:r>
            <w:r w:rsidR="007C7CA0">
              <w:rPr>
                <w:rFonts w:ascii="Arial Narrow" w:hAnsi="Arial Narrow" w:cs="Times New Roman"/>
                <w:color w:val="000000"/>
                <w:szCs w:val="20"/>
              </w:rPr>
              <w:t>)</w:t>
            </w:r>
          </w:p>
          <w:p w:rsidR="00231104" w:rsidRPr="0036690D" w:rsidRDefault="00231104" w:rsidP="0036690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3F648B">
        <w:trPr>
          <w:trHeight w:val="936"/>
        </w:trPr>
        <w:tc>
          <w:tcPr>
            <w:tcW w:w="1440" w:type="dxa"/>
            <w:vAlign w:val="center"/>
          </w:tcPr>
          <w:p w:rsidR="00231104" w:rsidRDefault="00231104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5 and 6</w:t>
            </w:r>
          </w:p>
        </w:tc>
        <w:tc>
          <w:tcPr>
            <w:tcW w:w="8792" w:type="dxa"/>
          </w:tcPr>
          <w:p w:rsidR="007F375B" w:rsidRPr="00954E28" w:rsidRDefault="00143A00" w:rsidP="00143A00">
            <w:pPr>
              <w:widowControl w:val="0"/>
              <w:suppressAutoHyphens/>
              <w:autoSpaceDE w:val="0"/>
              <w:autoSpaceDN w:val="0"/>
              <w:adjustRightInd w:val="0"/>
              <w:ind w:left="-4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What is the Internet Connections Troubleshooter?  Communication problems include: (p. </w:t>
            </w:r>
            <w:proofErr w:type="gramStart"/>
            <w:r>
              <w:rPr>
                <w:rFonts w:ascii="Arial Narrow" w:hAnsi="Arial Narrow" w:cs="Times New Roman"/>
                <w:color w:val="000000"/>
                <w:szCs w:val="20"/>
              </w:rPr>
              <w:t>8 ,</w:t>
            </w:r>
            <w:proofErr w:type="gramEnd"/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 9, 10)</w:t>
            </w:r>
          </w:p>
          <w:p w:rsidR="00231104" w:rsidRPr="0036690D" w:rsidRDefault="00231104" w:rsidP="003E7B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3F648B">
        <w:trPr>
          <w:trHeight w:val="936"/>
        </w:trPr>
        <w:tc>
          <w:tcPr>
            <w:tcW w:w="1440" w:type="dxa"/>
            <w:vAlign w:val="center"/>
          </w:tcPr>
          <w:p w:rsidR="00231104" w:rsidRDefault="00231104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7 and 8</w:t>
            </w:r>
          </w:p>
        </w:tc>
        <w:tc>
          <w:tcPr>
            <w:tcW w:w="8792" w:type="dxa"/>
          </w:tcPr>
          <w:p w:rsidR="007C7CA0" w:rsidRPr="00954E28" w:rsidRDefault="00143A00" w:rsidP="007C7CA0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More electronic communications problems can include</w:t>
            </w:r>
            <w:proofErr w:type="gramStart"/>
            <w:r>
              <w:rPr>
                <w:rFonts w:ascii="Arial Narrow" w:hAnsi="Arial Narrow" w:cs="Times New Roman"/>
                <w:color w:val="000000"/>
                <w:szCs w:val="20"/>
              </w:rPr>
              <w:t>:  (</w:t>
            </w:r>
            <w:proofErr w:type="gramEnd"/>
            <w:r>
              <w:rPr>
                <w:rFonts w:ascii="Arial Narrow" w:hAnsi="Arial Narrow" w:cs="Times New Roman"/>
                <w:color w:val="000000"/>
                <w:szCs w:val="20"/>
              </w:rPr>
              <w:t>p. 11, 12)</w:t>
            </w:r>
          </w:p>
          <w:p w:rsidR="00231104" w:rsidRPr="0036690D" w:rsidRDefault="00231104" w:rsidP="0036690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3F648B">
        <w:trPr>
          <w:trHeight w:val="936"/>
        </w:trPr>
        <w:tc>
          <w:tcPr>
            <w:tcW w:w="1440" w:type="dxa"/>
            <w:vAlign w:val="center"/>
          </w:tcPr>
          <w:p w:rsidR="00231104" w:rsidRDefault="00231104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9 and 10</w:t>
            </w:r>
          </w:p>
        </w:tc>
        <w:tc>
          <w:tcPr>
            <w:tcW w:w="8792" w:type="dxa"/>
          </w:tcPr>
          <w:p w:rsidR="00143A00" w:rsidRPr="00954E28" w:rsidRDefault="00143A00" w:rsidP="00143A00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Even m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>ore electronic communications problems can include</w:t>
            </w:r>
            <w:proofErr w:type="gramStart"/>
            <w:r>
              <w:rPr>
                <w:rFonts w:ascii="Arial Narrow" w:hAnsi="Arial Narrow" w:cs="Times New Roman"/>
                <w:color w:val="000000"/>
                <w:szCs w:val="20"/>
              </w:rPr>
              <w:t>:  (</w:t>
            </w:r>
            <w:proofErr w:type="gramEnd"/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p. 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>13, 14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>)</w:t>
            </w:r>
          </w:p>
          <w:p w:rsidR="00231104" w:rsidRPr="0036690D" w:rsidRDefault="00231104" w:rsidP="003E7B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3F648B">
        <w:trPr>
          <w:trHeight w:val="936"/>
        </w:trPr>
        <w:tc>
          <w:tcPr>
            <w:tcW w:w="1440" w:type="dxa"/>
            <w:vAlign w:val="center"/>
          </w:tcPr>
          <w:p w:rsidR="00231104" w:rsidRDefault="00231104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11 and 12</w:t>
            </w:r>
          </w:p>
        </w:tc>
        <w:tc>
          <w:tcPr>
            <w:tcW w:w="8792" w:type="dxa"/>
          </w:tcPr>
          <w:p w:rsidR="007F375B" w:rsidRPr="00954E28" w:rsidRDefault="00775164" w:rsidP="00954E28">
            <w:pPr>
              <w:widowControl w:val="0"/>
              <w:suppressAutoHyphens/>
              <w:autoSpaceDE w:val="0"/>
              <w:autoSpaceDN w:val="0"/>
              <w:adjustRightInd w:val="0"/>
              <w:ind w:left="-4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Viruses:  What is a “WORM” and what damage can it cause?  What is a TIME BOMB?  (p. 15)</w:t>
            </w:r>
          </w:p>
          <w:p w:rsidR="00231104" w:rsidRPr="0036690D" w:rsidRDefault="00231104" w:rsidP="003E7B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3F648B">
        <w:trPr>
          <w:trHeight w:val="936"/>
        </w:trPr>
        <w:tc>
          <w:tcPr>
            <w:tcW w:w="1440" w:type="dxa"/>
            <w:vAlign w:val="center"/>
          </w:tcPr>
          <w:p w:rsidR="00231104" w:rsidRDefault="00231104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13 and 14</w:t>
            </w:r>
          </w:p>
        </w:tc>
        <w:tc>
          <w:tcPr>
            <w:tcW w:w="8792" w:type="dxa"/>
          </w:tcPr>
          <w:p w:rsidR="00231104" w:rsidRPr="0036690D" w:rsidRDefault="00775164" w:rsidP="003E7B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What is a LOGIC BOMB and a TROJAN HORSE?  Give examples. How can you protect yourself? (p. 16)</w:t>
            </w:r>
          </w:p>
        </w:tc>
      </w:tr>
      <w:tr w:rsidR="00231104" w:rsidTr="003F648B">
        <w:trPr>
          <w:trHeight w:val="936"/>
        </w:trPr>
        <w:tc>
          <w:tcPr>
            <w:tcW w:w="1440" w:type="dxa"/>
            <w:vAlign w:val="center"/>
          </w:tcPr>
          <w:p w:rsidR="00231104" w:rsidRDefault="00231104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15 and 16</w:t>
            </w:r>
          </w:p>
        </w:tc>
        <w:tc>
          <w:tcPr>
            <w:tcW w:w="8792" w:type="dxa"/>
          </w:tcPr>
          <w:p w:rsidR="007F375B" w:rsidRPr="0051666B" w:rsidRDefault="00775164" w:rsidP="00775164">
            <w:pPr>
              <w:widowControl w:val="0"/>
              <w:suppressAutoHyphens/>
              <w:autoSpaceDE w:val="0"/>
              <w:autoSpaceDN w:val="0"/>
              <w:adjustRightInd w:val="0"/>
              <w:ind w:left="5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How do you engage in professional and effective communications?  Discuss each point on slide 17.</w:t>
            </w:r>
          </w:p>
          <w:p w:rsidR="00231104" w:rsidRPr="0036690D" w:rsidRDefault="00231104" w:rsidP="003E7B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3F648B">
        <w:trPr>
          <w:trHeight w:val="936"/>
        </w:trPr>
        <w:tc>
          <w:tcPr>
            <w:tcW w:w="1440" w:type="dxa"/>
            <w:vAlign w:val="center"/>
          </w:tcPr>
          <w:p w:rsidR="00231104" w:rsidRDefault="00231104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17 and 18</w:t>
            </w:r>
          </w:p>
        </w:tc>
        <w:tc>
          <w:tcPr>
            <w:tcW w:w="8792" w:type="dxa"/>
          </w:tcPr>
          <w:p w:rsidR="007F375B" w:rsidRPr="0051666B" w:rsidRDefault="00775164" w:rsidP="0051666B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What is meant by “filtering mail by mail servers?”  Why would you like this?  (p. 20)</w:t>
            </w:r>
          </w:p>
          <w:p w:rsidR="00231104" w:rsidRPr="0036690D" w:rsidRDefault="00231104" w:rsidP="003E7B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3F648B">
        <w:trPr>
          <w:trHeight w:val="936"/>
        </w:trPr>
        <w:tc>
          <w:tcPr>
            <w:tcW w:w="1440" w:type="dxa"/>
            <w:vAlign w:val="center"/>
          </w:tcPr>
          <w:p w:rsidR="00231104" w:rsidRDefault="00231104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19 and 20</w:t>
            </w:r>
          </w:p>
        </w:tc>
        <w:tc>
          <w:tcPr>
            <w:tcW w:w="8792" w:type="dxa"/>
          </w:tcPr>
          <w:p w:rsidR="0051666B" w:rsidRPr="0051666B" w:rsidRDefault="00775164" w:rsidP="003D14B0">
            <w:pPr>
              <w:widowControl w:val="0"/>
              <w:suppressAutoHyphens/>
              <w:autoSpaceDE w:val="0"/>
              <w:autoSpaceDN w:val="0"/>
              <w:adjustRightInd w:val="0"/>
              <w:ind w:left="5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Identify the Guidelines for Electronic Communication on slide 21 and explain how they can help you.</w:t>
            </w:r>
          </w:p>
          <w:p w:rsidR="00231104" w:rsidRPr="0036690D" w:rsidRDefault="00231104" w:rsidP="003E7B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3F648B">
        <w:trPr>
          <w:trHeight w:val="936"/>
        </w:trPr>
        <w:tc>
          <w:tcPr>
            <w:tcW w:w="1440" w:type="dxa"/>
            <w:vAlign w:val="center"/>
          </w:tcPr>
          <w:p w:rsidR="00231104" w:rsidRDefault="00231104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21 and 22</w:t>
            </w:r>
          </w:p>
        </w:tc>
        <w:tc>
          <w:tcPr>
            <w:tcW w:w="8792" w:type="dxa"/>
          </w:tcPr>
          <w:p w:rsidR="0051666B" w:rsidRPr="0051666B" w:rsidRDefault="00C04776" w:rsidP="001C0CFC">
            <w:pPr>
              <w:widowControl w:val="0"/>
              <w:suppressAutoHyphens/>
              <w:autoSpaceDE w:val="0"/>
              <w:autoSpaceDN w:val="0"/>
              <w:adjustRightInd w:val="0"/>
              <w:ind w:left="5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What is meant by “communications netiquette”?  Give an example of “good” and “bad” netiquette.</w:t>
            </w:r>
            <w:r w:rsidR="001C0CFC">
              <w:rPr>
                <w:rFonts w:ascii="Arial Narrow" w:hAnsi="Arial Narrow" w:cs="Times New Roman"/>
                <w:color w:val="000000"/>
                <w:szCs w:val="20"/>
              </w:rPr>
              <w:t xml:space="preserve"> (p. 24)</w:t>
            </w:r>
          </w:p>
          <w:p w:rsidR="00231104" w:rsidRPr="0036690D" w:rsidRDefault="00231104" w:rsidP="003F648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3F648B">
        <w:trPr>
          <w:trHeight w:val="936"/>
        </w:trPr>
        <w:tc>
          <w:tcPr>
            <w:tcW w:w="1440" w:type="dxa"/>
            <w:vAlign w:val="center"/>
          </w:tcPr>
          <w:p w:rsidR="00231104" w:rsidRDefault="00231104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23 and 24</w:t>
            </w:r>
          </w:p>
        </w:tc>
        <w:tc>
          <w:tcPr>
            <w:tcW w:w="8792" w:type="dxa"/>
          </w:tcPr>
          <w:p w:rsidR="00231104" w:rsidRPr="0036690D" w:rsidRDefault="00B21227" w:rsidP="00AD20E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Define “fraud”.  What is the best way to protect your data?  (p. 25)</w:t>
            </w:r>
          </w:p>
        </w:tc>
      </w:tr>
      <w:tr w:rsidR="00A05D1A" w:rsidTr="003F648B">
        <w:trPr>
          <w:trHeight w:val="936"/>
        </w:trPr>
        <w:tc>
          <w:tcPr>
            <w:tcW w:w="1440" w:type="dxa"/>
            <w:vAlign w:val="center"/>
          </w:tcPr>
          <w:p w:rsidR="00A05D1A" w:rsidRDefault="00A05D1A" w:rsidP="00A05D1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25 and 26</w:t>
            </w:r>
          </w:p>
        </w:tc>
        <w:tc>
          <w:tcPr>
            <w:tcW w:w="8792" w:type="dxa"/>
          </w:tcPr>
          <w:p w:rsidR="00A05D1A" w:rsidRPr="0036690D" w:rsidRDefault="00CA7119" w:rsidP="00A05D1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Define the following terms:  hoax, pyramid scheme, urban legend</w:t>
            </w:r>
          </w:p>
        </w:tc>
      </w:tr>
      <w:tr w:rsidR="00A05D1A" w:rsidTr="003F648B">
        <w:trPr>
          <w:trHeight w:val="936"/>
        </w:trPr>
        <w:tc>
          <w:tcPr>
            <w:tcW w:w="1440" w:type="dxa"/>
            <w:vAlign w:val="center"/>
          </w:tcPr>
          <w:p w:rsidR="00A05D1A" w:rsidRDefault="00A05D1A" w:rsidP="00A05D1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27 and 28</w:t>
            </w:r>
          </w:p>
        </w:tc>
        <w:tc>
          <w:tcPr>
            <w:tcW w:w="8792" w:type="dxa"/>
          </w:tcPr>
          <w:p w:rsidR="00A05D1A" w:rsidRPr="0036690D" w:rsidRDefault="00CA7119" w:rsidP="006D2772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Define the following terms:  RDF Summary, phishing, virus (p. 25)</w:t>
            </w:r>
            <w:bookmarkStart w:id="0" w:name="_GoBack"/>
            <w:bookmarkEnd w:id="0"/>
          </w:p>
        </w:tc>
      </w:tr>
    </w:tbl>
    <w:p w:rsidR="000F6EBB" w:rsidRPr="006F3805" w:rsidRDefault="000F6EBB" w:rsidP="00095357">
      <w:pPr>
        <w:rPr>
          <w:rFonts w:ascii="Arial Narrow" w:hAnsi="Arial Narrow" w:cs="Times New Roman"/>
          <w:color w:val="000000"/>
          <w:sz w:val="20"/>
          <w:szCs w:val="20"/>
        </w:rPr>
      </w:pPr>
    </w:p>
    <w:sectPr w:rsidR="000F6EBB" w:rsidRPr="006F3805" w:rsidSect="008E7BD8">
      <w:pgSz w:w="12240" w:h="15840"/>
      <w:pgMar w:top="432" w:right="720" w:bottom="432" w:left="1440" w:header="720" w:footer="720" w:gutter="0"/>
      <w:cols w:space="720" w:equalWidth="0">
        <w:col w:w="10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4398"/>
    <w:multiLevelType w:val="hybridMultilevel"/>
    <w:tmpl w:val="AC6EABEE"/>
    <w:lvl w:ilvl="0" w:tplc="3B7C60D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1C7F6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AB32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48429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F6AB5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26E23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6A306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78865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9AE16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6F03"/>
    <w:multiLevelType w:val="hybridMultilevel"/>
    <w:tmpl w:val="1C5EA808"/>
    <w:lvl w:ilvl="0" w:tplc="C4569DF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5632C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BA01B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8AC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8231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EE0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969DA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AAE92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CAC61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D1683"/>
    <w:multiLevelType w:val="hybridMultilevel"/>
    <w:tmpl w:val="A58EE6FC"/>
    <w:lvl w:ilvl="0" w:tplc="D2F243F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DA875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52C1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04E0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7EFEE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E6DE0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8AA8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7A46E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94B1A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54B37"/>
    <w:multiLevelType w:val="hybridMultilevel"/>
    <w:tmpl w:val="9DE27B2C"/>
    <w:lvl w:ilvl="0" w:tplc="A7E0B5E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FE287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58BDD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E2659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684A0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524F3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2CCA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AEB09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4CBD7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0038A"/>
    <w:multiLevelType w:val="hybridMultilevel"/>
    <w:tmpl w:val="D196E130"/>
    <w:lvl w:ilvl="0" w:tplc="A1165EF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8A14F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3A822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030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66CA8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703EA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D6EB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BC1E1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F0BC4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F24C7"/>
    <w:multiLevelType w:val="hybridMultilevel"/>
    <w:tmpl w:val="3006A960"/>
    <w:lvl w:ilvl="0" w:tplc="41AE0B6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EC59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F87EF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225B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FC58E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3C8D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9EF6D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3A77C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824B4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B4CF3"/>
    <w:multiLevelType w:val="hybridMultilevel"/>
    <w:tmpl w:val="A606AE7E"/>
    <w:lvl w:ilvl="0" w:tplc="AF387AC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4439A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1C8F5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A46FA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F464B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D6EB2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6A113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EABE4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DAF09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77053"/>
    <w:multiLevelType w:val="hybridMultilevel"/>
    <w:tmpl w:val="E2E899A2"/>
    <w:lvl w:ilvl="0" w:tplc="7AD840E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DEF14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3E6A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A829B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CEAD5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A60CD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6E75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3C424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D2B02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A13A4"/>
    <w:multiLevelType w:val="hybridMultilevel"/>
    <w:tmpl w:val="6D70CFF8"/>
    <w:lvl w:ilvl="0" w:tplc="F8464E7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FA269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A430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120F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D431A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FA89C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54838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148BC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100D4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A2C87"/>
    <w:multiLevelType w:val="hybridMultilevel"/>
    <w:tmpl w:val="C80E5F14"/>
    <w:lvl w:ilvl="0" w:tplc="F076704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B603A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005BE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63AF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04D64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C24D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58430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780EC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A0EA1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A5941"/>
    <w:multiLevelType w:val="hybridMultilevel"/>
    <w:tmpl w:val="B792D178"/>
    <w:lvl w:ilvl="0" w:tplc="73F632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6042A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F6B84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C21AB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6E967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24834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D4B22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DA6DE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6231D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8682D"/>
    <w:multiLevelType w:val="hybridMultilevel"/>
    <w:tmpl w:val="9C68E260"/>
    <w:lvl w:ilvl="0" w:tplc="3D22B7B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684CC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A28A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EC3E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50454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F04FE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96109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58BA9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AAA7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1"/>
  </w:num>
  <w:num w:numId="5">
    <w:abstractNumId w:val="3"/>
  </w:num>
  <w:num w:numId="6">
    <w:abstractNumId w:val="8"/>
  </w:num>
  <w:num w:numId="7">
    <w:abstractNumId w:val="0"/>
  </w:num>
  <w:num w:numId="8">
    <w:abstractNumId w:val="10"/>
  </w:num>
  <w:num w:numId="9">
    <w:abstractNumId w:val="5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BB"/>
    <w:rsid w:val="00003B65"/>
    <w:rsid w:val="000077DD"/>
    <w:rsid w:val="0001145E"/>
    <w:rsid w:val="00065C92"/>
    <w:rsid w:val="00095357"/>
    <w:rsid w:val="000F6EBB"/>
    <w:rsid w:val="00121E03"/>
    <w:rsid w:val="00143A00"/>
    <w:rsid w:val="00184117"/>
    <w:rsid w:val="00190E83"/>
    <w:rsid w:val="001C0CFC"/>
    <w:rsid w:val="001C49C8"/>
    <w:rsid w:val="00200E1E"/>
    <w:rsid w:val="00231104"/>
    <w:rsid w:val="0023487B"/>
    <w:rsid w:val="00253D8B"/>
    <w:rsid w:val="002957CF"/>
    <w:rsid w:val="002A251D"/>
    <w:rsid w:val="002F0C42"/>
    <w:rsid w:val="00304682"/>
    <w:rsid w:val="00350AD1"/>
    <w:rsid w:val="00350B3F"/>
    <w:rsid w:val="0036690D"/>
    <w:rsid w:val="00374065"/>
    <w:rsid w:val="003B75D0"/>
    <w:rsid w:val="003D14B0"/>
    <w:rsid w:val="003D65F9"/>
    <w:rsid w:val="003E7BB5"/>
    <w:rsid w:val="003F648B"/>
    <w:rsid w:val="003F7565"/>
    <w:rsid w:val="004123FB"/>
    <w:rsid w:val="004A2E1D"/>
    <w:rsid w:val="0051666B"/>
    <w:rsid w:val="00581D5F"/>
    <w:rsid w:val="005E3C3D"/>
    <w:rsid w:val="005E447C"/>
    <w:rsid w:val="006055B0"/>
    <w:rsid w:val="00625728"/>
    <w:rsid w:val="00626C2F"/>
    <w:rsid w:val="006313C1"/>
    <w:rsid w:val="0065209A"/>
    <w:rsid w:val="00662D22"/>
    <w:rsid w:val="0069076B"/>
    <w:rsid w:val="00696F95"/>
    <w:rsid w:val="006B6573"/>
    <w:rsid w:val="006D2772"/>
    <w:rsid w:val="006E3DAE"/>
    <w:rsid w:val="006F1E95"/>
    <w:rsid w:val="006F3805"/>
    <w:rsid w:val="00764DFE"/>
    <w:rsid w:val="00775164"/>
    <w:rsid w:val="007B4E19"/>
    <w:rsid w:val="007C7CA0"/>
    <w:rsid w:val="007F375B"/>
    <w:rsid w:val="008211C9"/>
    <w:rsid w:val="008E7BD8"/>
    <w:rsid w:val="008F2A7F"/>
    <w:rsid w:val="008F5FF1"/>
    <w:rsid w:val="00954E28"/>
    <w:rsid w:val="00987E49"/>
    <w:rsid w:val="00992F0F"/>
    <w:rsid w:val="009D022A"/>
    <w:rsid w:val="00A01528"/>
    <w:rsid w:val="00A05D1A"/>
    <w:rsid w:val="00A43069"/>
    <w:rsid w:val="00AD20E5"/>
    <w:rsid w:val="00AD25D9"/>
    <w:rsid w:val="00AD6B8A"/>
    <w:rsid w:val="00B14C78"/>
    <w:rsid w:val="00B21227"/>
    <w:rsid w:val="00BB5F86"/>
    <w:rsid w:val="00BF2484"/>
    <w:rsid w:val="00C04776"/>
    <w:rsid w:val="00CA7119"/>
    <w:rsid w:val="00D55727"/>
    <w:rsid w:val="00DA4014"/>
    <w:rsid w:val="00DB09D4"/>
    <w:rsid w:val="00DE63C7"/>
    <w:rsid w:val="00E272AF"/>
    <w:rsid w:val="00E67995"/>
    <w:rsid w:val="00E755AA"/>
    <w:rsid w:val="00EA5BB5"/>
    <w:rsid w:val="00F5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2B1BB7"/>
  <w14:defaultImageDpi w14:val="0"/>
  <w15:docId w15:val="{9FC861B8-73C0-4FA9-B30A-662C8EA4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E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3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6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9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7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4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10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0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25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7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24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94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91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72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488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99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777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8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51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47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47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0797E-6090-45F9-A5BF-082092FF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273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Landy</dc:creator>
  <cp:lastModifiedBy>Joel Landy</cp:lastModifiedBy>
  <cp:revision>13</cp:revision>
  <cp:lastPrinted>2017-01-02T20:08:00Z</cp:lastPrinted>
  <dcterms:created xsi:type="dcterms:W3CDTF">2017-01-02T20:09:00Z</dcterms:created>
  <dcterms:modified xsi:type="dcterms:W3CDTF">2017-01-02T20:56:00Z</dcterms:modified>
</cp:coreProperties>
</file>